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7AB0" w14:textId="7581D734" w:rsidR="00B31F03" w:rsidRPr="00B31F03" w:rsidRDefault="00B31F03" w:rsidP="00B31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583AD" w14:textId="6A46459B" w:rsidR="0065375A" w:rsidRPr="00EE4A27" w:rsidRDefault="00762BF9" w:rsidP="00873B83">
      <w:pPr>
        <w:spacing w:after="0" w:line="240" w:lineRule="auto"/>
        <w:jc w:val="center"/>
        <w:rPr>
          <w:rFonts w:ascii="Bell MT" w:hAnsi="Bell MT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Всероссийская</w:t>
      </w:r>
      <w:r w:rsidR="00EC26DB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EC26DB" w:rsidRPr="00EE4A27">
        <w:rPr>
          <w:rFonts w:ascii="Cambria" w:hAnsi="Cambria" w:cs="Cambria"/>
          <w:b/>
          <w:bCs/>
          <w:sz w:val="32"/>
          <w:szCs w:val="32"/>
        </w:rPr>
        <w:t>научная</w:t>
      </w:r>
      <w:r w:rsidR="00DD01FC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DD01FC" w:rsidRPr="00EE4A27">
        <w:rPr>
          <w:rFonts w:ascii="Cambria" w:hAnsi="Cambria" w:cs="Cambria"/>
          <w:b/>
          <w:bCs/>
          <w:sz w:val="32"/>
          <w:szCs w:val="32"/>
        </w:rPr>
        <w:t>конференция</w:t>
      </w:r>
    </w:p>
    <w:p w14:paraId="0EAD44A4" w14:textId="71871665" w:rsidR="00DD01FC" w:rsidRPr="00EE4A27" w:rsidRDefault="00DD01FC" w:rsidP="00873B83">
      <w:pPr>
        <w:spacing w:after="0" w:line="240" w:lineRule="auto"/>
        <w:jc w:val="center"/>
        <w:rPr>
          <w:rFonts w:ascii="Bell MT" w:hAnsi="Bell MT"/>
          <w:b/>
          <w:bCs/>
          <w:color w:val="FF0000"/>
          <w:sz w:val="32"/>
          <w:szCs w:val="32"/>
        </w:rPr>
      </w:pPr>
      <w:r w:rsidRPr="00EE4A27">
        <w:rPr>
          <w:rFonts w:ascii="Bell MT" w:hAnsi="Bell MT"/>
          <w:b/>
          <w:bCs/>
          <w:color w:val="FF0000"/>
          <w:sz w:val="32"/>
          <w:szCs w:val="32"/>
        </w:rPr>
        <w:t>«</w:t>
      </w:r>
      <w:r w:rsidR="000E4A4E">
        <w:rPr>
          <w:rFonts w:ascii="Cambria" w:hAnsi="Cambria" w:cs="Cambria"/>
          <w:b/>
          <w:bCs/>
          <w:color w:val="FF0000"/>
          <w:sz w:val="32"/>
          <w:szCs w:val="32"/>
        </w:rPr>
        <w:t>Человек в эпоху алгоритмов: новые контуры науки о персонале</w:t>
      </w:r>
      <w:r w:rsidRPr="00EE4A27">
        <w:rPr>
          <w:rFonts w:ascii="Bell MT" w:hAnsi="Bell MT"/>
          <w:b/>
          <w:bCs/>
          <w:color w:val="FF0000"/>
          <w:sz w:val="32"/>
          <w:szCs w:val="32"/>
        </w:rPr>
        <w:t>»</w:t>
      </w:r>
    </w:p>
    <w:p w14:paraId="0B2A9268" w14:textId="22097F6A" w:rsidR="00DD01FC" w:rsidRDefault="00762BF9" w:rsidP="00873B83">
      <w:pPr>
        <w:spacing w:after="0" w:line="24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2</w:t>
      </w:r>
      <w:r w:rsidR="000E4A4E">
        <w:rPr>
          <w:rFonts w:ascii="Bell MT" w:hAnsi="Bell MT"/>
          <w:b/>
          <w:bCs/>
          <w:sz w:val="36"/>
          <w:szCs w:val="36"/>
        </w:rPr>
        <w:t>3</w:t>
      </w:r>
      <w:r w:rsidR="00EE4A27" w:rsidRPr="00EE4A27">
        <w:rPr>
          <w:rFonts w:ascii="Bell MT" w:hAnsi="Bell MT"/>
          <w:b/>
          <w:bCs/>
          <w:sz w:val="36"/>
          <w:szCs w:val="36"/>
        </w:rPr>
        <w:t xml:space="preserve"> </w:t>
      </w:r>
      <w:r>
        <w:rPr>
          <w:rFonts w:ascii="Cambria" w:hAnsi="Cambria" w:cs="Cambria"/>
          <w:b/>
          <w:bCs/>
          <w:sz w:val="36"/>
          <w:szCs w:val="36"/>
        </w:rPr>
        <w:t>мая</w:t>
      </w:r>
      <w:r w:rsidR="000E4A4E">
        <w:rPr>
          <w:rFonts w:ascii="Bell MT" w:hAnsi="Bell MT"/>
          <w:b/>
          <w:bCs/>
          <w:sz w:val="36"/>
          <w:szCs w:val="36"/>
        </w:rPr>
        <w:t xml:space="preserve"> 2026</w:t>
      </w:r>
      <w:r w:rsidR="00DD01FC" w:rsidRPr="00EE4A27">
        <w:rPr>
          <w:rFonts w:ascii="Bell MT" w:hAnsi="Bell MT"/>
          <w:b/>
          <w:bCs/>
          <w:sz w:val="36"/>
          <w:szCs w:val="36"/>
        </w:rPr>
        <w:t xml:space="preserve"> </w:t>
      </w:r>
      <w:r w:rsidR="00DD01FC" w:rsidRPr="00EE4A27">
        <w:rPr>
          <w:rFonts w:ascii="Cambria" w:hAnsi="Cambria" w:cs="Cambria"/>
          <w:b/>
          <w:bCs/>
          <w:sz w:val="36"/>
          <w:szCs w:val="36"/>
        </w:rPr>
        <w:t>г</w:t>
      </w:r>
      <w:r w:rsidR="00DD01FC" w:rsidRPr="00EE4A27">
        <w:rPr>
          <w:rFonts w:ascii="Bell MT" w:hAnsi="Bell MT"/>
          <w:b/>
          <w:bCs/>
          <w:sz w:val="36"/>
          <w:szCs w:val="36"/>
        </w:rPr>
        <w:t>.</w:t>
      </w:r>
    </w:p>
    <w:p w14:paraId="7CD09056" w14:textId="60219C82" w:rsidR="00F15771" w:rsidRDefault="00762BF9" w:rsidP="00873B83">
      <w:pPr>
        <w:spacing w:after="0" w:line="24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13</w:t>
      </w:r>
      <w:r w:rsidR="000E4A4E">
        <w:rPr>
          <w:rFonts w:asciiTheme="minorHAnsi" w:hAnsiTheme="minorHAnsi"/>
          <w:b/>
          <w:bCs/>
          <w:sz w:val="36"/>
          <w:szCs w:val="36"/>
        </w:rPr>
        <w:t>-00</w:t>
      </w:r>
    </w:p>
    <w:p w14:paraId="4AA3C670" w14:textId="047E08DD" w:rsidR="00B33FA6" w:rsidRPr="00B33FA6" w:rsidRDefault="000E4A4E" w:rsidP="00873B83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</w:t>
      </w:r>
      <w:r w:rsidR="00B33FA6">
        <w:rPr>
          <w:rFonts w:asciiTheme="minorHAnsi" w:hAnsiTheme="minorHAnsi"/>
          <w:b/>
          <w:bCs/>
          <w:sz w:val="28"/>
          <w:szCs w:val="28"/>
        </w:rPr>
        <w:t>а</w:t>
      </w:r>
      <w:r>
        <w:rPr>
          <w:rFonts w:asciiTheme="minorHAnsi" w:hAnsiTheme="minorHAnsi"/>
          <w:b/>
          <w:bCs/>
          <w:sz w:val="28"/>
          <w:szCs w:val="28"/>
        </w:rPr>
        <w:t>уд. 913</w:t>
      </w:r>
    </w:p>
    <w:p w14:paraId="2BFA0615" w14:textId="341565A5" w:rsidR="00F15771" w:rsidRDefault="008136D4" w:rsidP="00873B83">
      <w:pPr>
        <w:spacing w:after="0" w:line="240" w:lineRule="auto"/>
        <w:jc w:val="center"/>
        <w:rPr>
          <w:rFonts w:ascii="Cambria" w:hAnsi="Cambria" w:cs="Tahoma"/>
          <w:b/>
        </w:rPr>
      </w:pPr>
      <w:r w:rsidRPr="00EE4A27">
        <w:rPr>
          <w:rFonts w:ascii="Cambria" w:hAnsi="Cambria" w:cs="Cambria"/>
          <w:b/>
        </w:rPr>
        <w:t>г</w:t>
      </w:r>
      <w:r w:rsidRPr="00EE4A27">
        <w:rPr>
          <w:rFonts w:ascii="Bell MT" w:hAnsi="Bell MT" w:cs="Tahoma"/>
          <w:b/>
        </w:rPr>
        <w:t xml:space="preserve">. </w:t>
      </w:r>
      <w:r w:rsidRPr="00EE4A27">
        <w:rPr>
          <w:rFonts w:ascii="Cambria" w:hAnsi="Cambria" w:cs="Cambria"/>
          <w:b/>
        </w:rPr>
        <w:t>Омск</w:t>
      </w:r>
      <w:r w:rsidRPr="00EE4A27">
        <w:rPr>
          <w:rFonts w:ascii="Bell MT" w:hAnsi="Bell MT" w:cs="Tahoma"/>
          <w:b/>
        </w:rPr>
        <w:t xml:space="preserve">, </w:t>
      </w:r>
      <w:r w:rsidR="009A39B6">
        <w:rPr>
          <w:rFonts w:ascii="Cambria" w:hAnsi="Cambria" w:cs="Tahoma"/>
          <w:b/>
        </w:rPr>
        <w:t>Главный корпус ОмГУ им. Ф.М. Достоевского</w:t>
      </w:r>
      <w:r w:rsidR="00085BA0">
        <w:rPr>
          <w:rFonts w:ascii="Cambria" w:hAnsi="Cambria" w:cs="Tahoma"/>
          <w:b/>
        </w:rPr>
        <w:t xml:space="preserve">, </w:t>
      </w:r>
    </w:p>
    <w:p w14:paraId="5BF36455" w14:textId="55915641" w:rsidR="0065375A" w:rsidRPr="00EE4A27" w:rsidRDefault="008136D4" w:rsidP="00873B83">
      <w:pPr>
        <w:spacing w:after="0" w:line="240" w:lineRule="auto"/>
        <w:jc w:val="center"/>
        <w:rPr>
          <w:rFonts w:ascii="Bell MT" w:hAnsi="Bell MT" w:cs="Tahoma"/>
          <w:b/>
        </w:rPr>
      </w:pPr>
      <w:r w:rsidRPr="00EE4A27">
        <w:rPr>
          <w:rFonts w:ascii="Cambria" w:hAnsi="Cambria" w:cs="Cambria"/>
          <w:b/>
        </w:rPr>
        <w:t>ул</w:t>
      </w:r>
      <w:r w:rsidR="0065375A" w:rsidRPr="00EE4A27">
        <w:rPr>
          <w:rFonts w:ascii="Bell MT" w:hAnsi="Bell MT" w:cs="Tahoma"/>
          <w:b/>
        </w:rPr>
        <w:t>.</w:t>
      </w:r>
      <w:r w:rsidR="00E845EA">
        <w:rPr>
          <w:rFonts w:asciiTheme="minorHAnsi" w:hAnsiTheme="minorHAnsi" w:cs="Tahoma"/>
          <w:b/>
        </w:rPr>
        <w:t xml:space="preserve"> </w:t>
      </w:r>
      <w:r w:rsidR="00E845EA" w:rsidRPr="00301238">
        <w:rPr>
          <w:rFonts w:ascii="Cambria" w:hAnsi="Cambria" w:cs="Tahoma"/>
          <w:b/>
        </w:rPr>
        <w:t>Фрунзе</w:t>
      </w:r>
      <w:r w:rsidR="0065375A" w:rsidRPr="009A39B6">
        <w:rPr>
          <w:rFonts w:ascii="Cambria" w:hAnsi="Cambria" w:cs="Tahoma"/>
          <w:b/>
        </w:rPr>
        <w:t>,</w:t>
      </w:r>
      <w:r w:rsidR="0065375A" w:rsidRPr="00EE4A27">
        <w:rPr>
          <w:rFonts w:ascii="Bell MT" w:hAnsi="Bell MT" w:cs="Tahoma"/>
          <w:b/>
        </w:rPr>
        <w:t xml:space="preserve"> </w:t>
      </w:r>
      <w:r w:rsidR="0065375A" w:rsidRPr="00EE4A27">
        <w:rPr>
          <w:rFonts w:ascii="Cambria" w:hAnsi="Cambria" w:cs="Cambria"/>
          <w:b/>
        </w:rPr>
        <w:t>д</w:t>
      </w:r>
      <w:r w:rsidR="0065375A" w:rsidRPr="00EE4A27">
        <w:rPr>
          <w:rFonts w:ascii="Bell MT" w:hAnsi="Bell MT" w:cs="Tahoma"/>
          <w:b/>
        </w:rPr>
        <w:t xml:space="preserve">. </w:t>
      </w:r>
      <w:r w:rsidR="00E845EA">
        <w:rPr>
          <w:rFonts w:ascii="Cambria" w:hAnsi="Cambria" w:cs="Cambria"/>
          <w:b/>
        </w:rPr>
        <w:t>6</w:t>
      </w:r>
      <w:r w:rsidR="00EE4A27" w:rsidRPr="000B1E3B">
        <w:rPr>
          <w:rFonts w:ascii="Cambria" w:hAnsi="Cambria" w:cs="Cambria"/>
          <w:b/>
        </w:rPr>
        <w:t>.</w:t>
      </w:r>
      <w:r w:rsidR="00F15771">
        <w:rPr>
          <w:rFonts w:ascii="Cambria" w:hAnsi="Cambria" w:cs="Cambria"/>
          <w:b/>
        </w:rPr>
        <w:t xml:space="preserve"> </w:t>
      </w:r>
    </w:p>
    <w:p w14:paraId="138EF524" w14:textId="77777777" w:rsidR="0065375A" w:rsidRDefault="0065375A" w:rsidP="00873B83">
      <w:pPr>
        <w:spacing w:after="0" w:line="240" w:lineRule="auto"/>
        <w:jc w:val="center"/>
      </w:pPr>
    </w:p>
    <w:p w14:paraId="3FF0D539" w14:textId="185B793A" w:rsidR="00A105EB" w:rsidRDefault="00F91F1E" w:rsidP="00873B83">
      <w:pPr>
        <w:spacing w:after="0" w:line="240" w:lineRule="auto"/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Выступления</w:t>
      </w:r>
    </w:p>
    <w:p w14:paraId="0EEFA507" w14:textId="5111AA73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Бабичев Илья Геннадьевич. </w:t>
      </w:r>
      <w:r w:rsidR="00ED485B" w:rsidRPr="00ED485B">
        <w:rPr>
          <w:rFonts w:ascii="Cambria" w:hAnsi="Cambria" w:cs="Cambria"/>
          <w:b/>
          <w:i/>
          <w:sz w:val="24"/>
          <w:szCs w:val="24"/>
        </w:rPr>
        <w:t xml:space="preserve">Экосистема вовлеченности </w:t>
      </w:r>
      <w:r w:rsidRPr="00ED485B">
        <w:rPr>
          <w:rFonts w:ascii="Cambria" w:hAnsi="Cambria" w:cs="Cambria"/>
          <w:b/>
          <w:i/>
          <w:sz w:val="24"/>
          <w:szCs w:val="24"/>
        </w:rPr>
        <w:t>персонала</w:t>
      </w:r>
      <w:r w:rsidR="00ED485B" w:rsidRPr="00ED485B">
        <w:rPr>
          <w:rFonts w:ascii="Cambria" w:hAnsi="Cambria" w:cs="Cambria"/>
          <w:b/>
          <w:i/>
          <w:sz w:val="24"/>
          <w:szCs w:val="24"/>
        </w:rPr>
        <w:t xml:space="preserve"> – новый подход к управлению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45DEBC94" w14:textId="4F01B228" w:rsidR="00ED485B" w:rsidRPr="00ED485B" w:rsidRDefault="00ED485B" w:rsidP="00ED485B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85B">
        <w:rPr>
          <w:rFonts w:ascii="Cambria" w:hAnsi="Cambria" w:cs="Cambria"/>
          <w:b/>
          <w:sz w:val="24"/>
          <w:szCs w:val="24"/>
        </w:rPr>
        <w:t xml:space="preserve">Гринькова Александра Михайловна </w:t>
      </w:r>
      <w:r w:rsidRPr="00ED485B">
        <w:rPr>
          <w:rFonts w:ascii="Cambria" w:hAnsi="Cambria" w:cs="Cambria"/>
          <w:b/>
          <w:i/>
          <w:sz w:val="24"/>
          <w:szCs w:val="24"/>
        </w:rPr>
        <w:t xml:space="preserve">Мотивация линейных руководителей к использованию HR-аналитики: барьеры и драйверы </w:t>
      </w:r>
      <w:r w:rsidRPr="00ED485B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Екатеринбург, Россия)</w:t>
      </w:r>
    </w:p>
    <w:p w14:paraId="0236C173" w14:textId="71410875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Долженко Светлана </w:t>
      </w:r>
      <w:r w:rsidRPr="00184677">
        <w:rPr>
          <w:rFonts w:ascii="Cambria" w:hAnsi="Cambria" w:cs="Cambria"/>
          <w:b/>
          <w:sz w:val="24"/>
          <w:szCs w:val="24"/>
        </w:rPr>
        <w:t>Б</w:t>
      </w:r>
      <w:r>
        <w:rPr>
          <w:rFonts w:ascii="Cambria" w:hAnsi="Cambria" w:cs="Cambria"/>
          <w:b/>
          <w:sz w:val="24"/>
          <w:szCs w:val="24"/>
        </w:rPr>
        <w:t>орисовна</w:t>
      </w:r>
      <w:r w:rsidRPr="00184677">
        <w:rPr>
          <w:rFonts w:ascii="Cambria" w:hAnsi="Cambria" w:cs="Cambria"/>
          <w:b/>
          <w:sz w:val="24"/>
          <w:szCs w:val="24"/>
        </w:rPr>
        <w:t xml:space="preserve">. </w:t>
      </w:r>
      <w:r w:rsidRPr="00184677">
        <w:rPr>
          <w:rFonts w:ascii="Cambria" w:hAnsi="Cambria" w:cs="Cambria"/>
          <w:b/>
          <w:i/>
          <w:sz w:val="24"/>
          <w:szCs w:val="24"/>
        </w:rPr>
        <w:t>Использование инструментов нормирования труда с целью увеличения производительности. Опыт промышленных предприятий Свердловской области</w:t>
      </w:r>
      <w:r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1B68003D" w14:textId="72FAFF3D" w:rsidR="00ED485B" w:rsidRPr="00ED485B" w:rsidRDefault="00ED485B" w:rsidP="00ED485B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85B">
        <w:rPr>
          <w:rFonts w:ascii="Cambria" w:hAnsi="Cambria" w:cs="Cambria"/>
          <w:b/>
          <w:sz w:val="24"/>
          <w:szCs w:val="24"/>
        </w:rPr>
        <w:t>Долженко Руслан Алексеевич</w:t>
      </w:r>
      <w:r w:rsidR="00B93C25">
        <w:rPr>
          <w:rFonts w:ascii="Cambria" w:hAnsi="Cambria" w:cs="Cambria"/>
          <w:b/>
          <w:sz w:val="24"/>
          <w:szCs w:val="24"/>
        </w:rPr>
        <w:t>.</w:t>
      </w:r>
      <w:r w:rsidRPr="00ED485B">
        <w:rPr>
          <w:rFonts w:ascii="Cambria" w:hAnsi="Cambria" w:cs="Cambria"/>
          <w:b/>
          <w:sz w:val="24"/>
          <w:szCs w:val="24"/>
        </w:rPr>
        <w:t xml:space="preserve"> </w:t>
      </w:r>
      <w:r w:rsidRPr="00ED485B">
        <w:rPr>
          <w:rFonts w:ascii="Cambria" w:hAnsi="Cambria" w:cs="Cambria"/>
          <w:b/>
          <w:i/>
          <w:sz w:val="24"/>
          <w:szCs w:val="24"/>
        </w:rPr>
        <w:t xml:space="preserve">Производительность труда в РФ: отраслевой и региональный срез показателей </w:t>
      </w:r>
      <w:r w:rsidRPr="00ED485B">
        <w:rPr>
          <w:rFonts w:ascii="Cambria" w:hAnsi="Cambria" w:cs="Cambria"/>
          <w:b/>
          <w:sz w:val="24"/>
          <w:szCs w:val="24"/>
        </w:rPr>
        <w:t>(Уральский государственный экономический университет, г. Екатеринбург, Россия)</w:t>
      </w:r>
    </w:p>
    <w:p w14:paraId="366EF6B6" w14:textId="3CEB6D98" w:rsidR="00F30D95" w:rsidRPr="00ED485B" w:rsidRDefault="00F30D95" w:rsidP="00873B83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 w:rsidRPr="00ED485B">
        <w:rPr>
          <w:rFonts w:ascii="Cambria" w:hAnsi="Cambria" w:cs="Cambria"/>
          <w:b/>
          <w:sz w:val="24"/>
          <w:szCs w:val="24"/>
        </w:rPr>
        <w:t>Дудова Марина</w:t>
      </w:r>
      <w:r w:rsidR="00B93C25">
        <w:rPr>
          <w:rFonts w:ascii="Cambria" w:hAnsi="Cambria" w:cs="Cambria"/>
          <w:b/>
          <w:sz w:val="24"/>
          <w:szCs w:val="24"/>
        </w:rPr>
        <w:t xml:space="preserve"> Анатольевна.</w:t>
      </w:r>
      <w:r w:rsidR="00ED485B" w:rsidRPr="00ED485B">
        <w:rPr>
          <w:rFonts w:ascii="Cambria" w:hAnsi="Cambria" w:cs="Cambria"/>
          <w:b/>
          <w:sz w:val="24"/>
          <w:szCs w:val="24"/>
        </w:rPr>
        <w:t xml:space="preserve"> </w:t>
      </w:r>
      <w:r w:rsidR="00ED485B" w:rsidRPr="00ED485B">
        <w:rPr>
          <w:rFonts w:ascii="Cambria" w:hAnsi="Cambria" w:cs="Cambria"/>
          <w:b/>
          <w:i/>
          <w:sz w:val="24"/>
          <w:szCs w:val="24"/>
        </w:rPr>
        <w:t>Алгоритмы и профориентация: как научить молодёжь понимать структуру труда в цифровой экономике</w:t>
      </w:r>
      <w:r w:rsidRPr="00ED485B">
        <w:rPr>
          <w:rFonts w:ascii="Cambria" w:hAnsi="Cambria" w:cs="Cambria"/>
          <w:b/>
          <w:sz w:val="24"/>
          <w:szCs w:val="24"/>
        </w:rPr>
        <w:t xml:space="preserve"> (ГБУ СО «МФЦ» Свердловской области</w:t>
      </w:r>
      <w:r w:rsidR="00424EE3">
        <w:rPr>
          <w:rFonts w:ascii="Cambria" w:hAnsi="Cambria" w:cs="Cambria"/>
          <w:b/>
          <w:sz w:val="24"/>
          <w:szCs w:val="24"/>
        </w:rPr>
        <w:t>, г. Екатеринбург, Россия</w:t>
      </w:r>
      <w:r w:rsidRPr="00ED485B">
        <w:rPr>
          <w:rFonts w:ascii="Cambria" w:hAnsi="Cambria" w:cs="Cambria"/>
          <w:b/>
          <w:sz w:val="24"/>
          <w:szCs w:val="24"/>
        </w:rPr>
        <w:t>)</w:t>
      </w:r>
    </w:p>
    <w:p w14:paraId="6042BE95" w14:textId="52C05BCB" w:rsidR="00184677" w:rsidRDefault="00184677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Кубатова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Анастасия Сергеевна. </w:t>
      </w:r>
      <w:r w:rsidRPr="00502F38">
        <w:rPr>
          <w:rFonts w:ascii="Cambria" w:hAnsi="Cambria" w:cs="Cambria"/>
          <w:b/>
          <w:i/>
          <w:sz w:val="24"/>
          <w:szCs w:val="24"/>
        </w:rPr>
        <w:t>Сравнительный анализ проектной и линейной карьеры: преимущества и ограничения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4431D022" w14:textId="499E4E82" w:rsidR="00184677" w:rsidRDefault="00184677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Лапина Татьяна Александровна. </w:t>
      </w:r>
      <w:r w:rsidR="000039F6">
        <w:rPr>
          <w:rFonts w:ascii="Cambria" w:hAnsi="Cambria" w:cs="Cambria"/>
          <w:b/>
          <w:i/>
          <w:sz w:val="24"/>
          <w:szCs w:val="24"/>
        </w:rPr>
        <w:t>Гуманизация труда в условиях цифровизации</w:t>
      </w:r>
      <w:r>
        <w:rPr>
          <w:rFonts w:ascii="Cambria" w:hAnsi="Cambria" w:cs="Cambria"/>
          <w:b/>
          <w:i/>
          <w:sz w:val="24"/>
          <w:szCs w:val="24"/>
        </w:rPr>
        <w:t xml:space="preserve"> </w:t>
      </w:r>
      <w:r>
        <w:rPr>
          <w:rFonts w:ascii="Cambria" w:hAnsi="Cambria" w:cs="Cambria"/>
          <w:b/>
          <w:sz w:val="24"/>
          <w:szCs w:val="24"/>
        </w:rPr>
        <w:t>(Омский государственный университет им. Ф.М. Достоевского, г. Омск, Россия)</w:t>
      </w:r>
    </w:p>
    <w:p w14:paraId="7B375200" w14:textId="1CE948F3" w:rsidR="00D56B0F" w:rsidRPr="0074056D" w:rsidRDefault="00D56B0F" w:rsidP="0074056D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 w:rsidRPr="0074056D">
        <w:rPr>
          <w:rFonts w:ascii="Cambria" w:hAnsi="Cambria" w:cs="Cambria"/>
          <w:b/>
          <w:sz w:val="24"/>
          <w:szCs w:val="24"/>
        </w:rPr>
        <w:t>Патутина</w:t>
      </w:r>
      <w:proofErr w:type="spellEnd"/>
      <w:r w:rsidRPr="0074056D">
        <w:rPr>
          <w:rFonts w:ascii="Cambria" w:hAnsi="Cambria" w:cs="Cambria"/>
          <w:b/>
          <w:sz w:val="24"/>
          <w:szCs w:val="24"/>
        </w:rPr>
        <w:t xml:space="preserve"> Светлана Юрьевна. </w:t>
      </w:r>
      <w:r w:rsidR="0074056D" w:rsidRPr="0074056D">
        <w:rPr>
          <w:rFonts w:ascii="Cambria" w:hAnsi="Cambria" w:cs="Cambria"/>
          <w:b/>
          <w:i/>
          <w:sz w:val="24"/>
          <w:szCs w:val="24"/>
        </w:rPr>
        <w:t>Трансформация научно-исследовательских навыков в условиях цифровой экономики</w:t>
      </w:r>
      <w:r w:rsidRPr="0074056D"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1F4107BC" w14:textId="0F1ECD15" w:rsidR="002523AB" w:rsidRPr="002523AB" w:rsidRDefault="002523AB" w:rsidP="002523A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23AB">
        <w:rPr>
          <w:rFonts w:ascii="Cambria" w:hAnsi="Cambria" w:cs="Cambria"/>
          <w:b/>
          <w:sz w:val="24"/>
          <w:szCs w:val="24"/>
        </w:rPr>
        <w:t xml:space="preserve">Попов Андрей Васильевич. </w:t>
      </w:r>
      <w:r w:rsidRPr="002523AB">
        <w:rPr>
          <w:rFonts w:ascii="Cambria" w:hAnsi="Cambria" w:cs="Cambria"/>
          <w:b/>
          <w:i/>
          <w:sz w:val="24"/>
          <w:szCs w:val="24"/>
        </w:rPr>
        <w:t xml:space="preserve">Экосистема содействия занятости: от институтов рынка труда к практикам управления персоналом </w:t>
      </w:r>
      <w:r w:rsidRPr="002523AB">
        <w:rPr>
          <w:rFonts w:ascii="Cambria" w:hAnsi="Cambria" w:cs="Cambria"/>
          <w:b/>
          <w:sz w:val="24"/>
          <w:szCs w:val="24"/>
        </w:rPr>
        <w:t>(Вологодский научный центр Российской академии наук</w:t>
      </w:r>
      <w:r>
        <w:rPr>
          <w:rFonts w:ascii="Cambria" w:hAnsi="Cambria" w:cs="Cambria"/>
          <w:b/>
          <w:sz w:val="24"/>
          <w:szCs w:val="24"/>
        </w:rPr>
        <w:t>, г. Вологда, Россия</w:t>
      </w:r>
    </w:p>
    <w:p w14:paraId="17CFE277" w14:textId="089C0BFD" w:rsidR="002523AB" w:rsidRPr="00661BB0" w:rsidRDefault="002523AB" w:rsidP="00661BB0">
      <w:pPr>
        <w:ind w:left="360"/>
        <w:rPr>
          <w:rFonts w:ascii="Cambria" w:hAnsi="Cambria" w:cs="Cambria"/>
          <w:b/>
          <w:i/>
          <w:sz w:val="24"/>
          <w:szCs w:val="24"/>
        </w:rPr>
      </w:pPr>
    </w:p>
    <w:sectPr w:rsidR="002523AB" w:rsidRPr="00661BB0" w:rsidSect="00F15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42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B13B" w14:textId="77777777" w:rsidR="007922AB" w:rsidRDefault="007922AB" w:rsidP="008A60EA">
      <w:pPr>
        <w:spacing w:after="0" w:line="240" w:lineRule="auto"/>
      </w:pPr>
      <w:r>
        <w:separator/>
      </w:r>
    </w:p>
  </w:endnote>
  <w:endnote w:type="continuationSeparator" w:id="0">
    <w:p w14:paraId="6909CBFD" w14:textId="77777777" w:rsidR="007922AB" w:rsidRDefault="007922AB" w:rsidP="008A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CCA8" w14:textId="77777777" w:rsidR="008A60EA" w:rsidRDefault="008A60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3FCE" w14:textId="77777777" w:rsidR="008A60EA" w:rsidRDefault="008A60E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2FB1" w14:textId="77777777" w:rsidR="008A60EA" w:rsidRDefault="008A60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F14D" w14:textId="77777777" w:rsidR="007922AB" w:rsidRDefault="007922AB" w:rsidP="008A60EA">
      <w:pPr>
        <w:spacing w:after="0" w:line="240" w:lineRule="auto"/>
      </w:pPr>
      <w:r>
        <w:separator/>
      </w:r>
    </w:p>
  </w:footnote>
  <w:footnote w:type="continuationSeparator" w:id="0">
    <w:p w14:paraId="6FA0EAD9" w14:textId="77777777" w:rsidR="007922AB" w:rsidRDefault="007922AB" w:rsidP="008A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BB6E" w14:textId="030625A4" w:rsidR="008A60EA" w:rsidRDefault="00000000">
    <w:pPr>
      <w:pStyle w:val="ac"/>
    </w:pPr>
    <w:r>
      <w:rPr>
        <w:noProof/>
      </w:rPr>
      <w:pict w14:anchorId="1DDEA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6" o:spid="_x0000_s1031" type="#_x0000_t75" style="position:absolute;margin-left:0;margin-top:0;width:523.25pt;height:455.5pt;z-index:-251657216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529821"/>
      <w:docPartObj>
        <w:docPartGallery w:val="Watermarks"/>
        <w:docPartUnique/>
      </w:docPartObj>
    </w:sdtPr>
    <w:sdtContent>
      <w:p w14:paraId="47D8C910" w14:textId="021FDB98" w:rsidR="008A60EA" w:rsidRDefault="00000000">
        <w:pPr>
          <w:pStyle w:val="ac"/>
        </w:pPr>
        <w:r>
          <w:rPr>
            <w:noProof/>
          </w:rPr>
          <w:pict w14:anchorId="1B3811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40447127" o:spid="_x0000_s1032" type="#_x0000_t75" style="position:absolute;margin-left:0;margin-top:0;width:523.25pt;height:455.5pt;z-index:-251656192;mso-position-horizontal:center;mso-position-horizontal-relative:margin;mso-position-vertical:center;mso-position-vertical-relative:margin" o:allowincell="f">
              <v:imagedata r:id="rId1" o:title="Логотип ОмГУ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C8A" w14:textId="27AF8615" w:rsidR="008A60EA" w:rsidRDefault="00000000">
    <w:pPr>
      <w:pStyle w:val="ac"/>
    </w:pPr>
    <w:r>
      <w:rPr>
        <w:noProof/>
      </w:rPr>
      <w:pict w14:anchorId="13B78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5" o:spid="_x0000_s1030" type="#_x0000_t75" style="position:absolute;margin-left:0;margin-top:0;width:523.25pt;height:455.5pt;z-index:-251658240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EA"/>
    <w:multiLevelType w:val="hybridMultilevel"/>
    <w:tmpl w:val="68E218CC"/>
    <w:lvl w:ilvl="0" w:tplc="B0064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3EC4"/>
    <w:multiLevelType w:val="hybridMultilevel"/>
    <w:tmpl w:val="2DEAF6A8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253390828">
    <w:abstractNumId w:val="0"/>
  </w:num>
  <w:num w:numId="2" w16cid:durableId="131078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79"/>
    <w:rsid w:val="000039F6"/>
    <w:rsid w:val="0005215C"/>
    <w:rsid w:val="000708A4"/>
    <w:rsid w:val="00085BA0"/>
    <w:rsid w:val="000B1E3B"/>
    <w:rsid w:val="000B2FFE"/>
    <w:rsid w:val="000D08BA"/>
    <w:rsid w:val="000E425A"/>
    <w:rsid w:val="000E4A4E"/>
    <w:rsid w:val="00122A1E"/>
    <w:rsid w:val="00161B2E"/>
    <w:rsid w:val="00184677"/>
    <w:rsid w:val="001A0B6F"/>
    <w:rsid w:val="0023191A"/>
    <w:rsid w:val="002523AB"/>
    <w:rsid w:val="002910C1"/>
    <w:rsid w:val="002C5904"/>
    <w:rsid w:val="002D0505"/>
    <w:rsid w:val="002D7A4F"/>
    <w:rsid w:val="00301238"/>
    <w:rsid w:val="0031452F"/>
    <w:rsid w:val="003740A1"/>
    <w:rsid w:val="00424EE3"/>
    <w:rsid w:val="00461A28"/>
    <w:rsid w:val="00490B0B"/>
    <w:rsid w:val="004A1DB3"/>
    <w:rsid w:val="004C0479"/>
    <w:rsid w:val="004D210C"/>
    <w:rsid w:val="004D5277"/>
    <w:rsid w:val="00502F38"/>
    <w:rsid w:val="00523C4E"/>
    <w:rsid w:val="005525C6"/>
    <w:rsid w:val="005700DD"/>
    <w:rsid w:val="00614A0C"/>
    <w:rsid w:val="00633F5E"/>
    <w:rsid w:val="006342E9"/>
    <w:rsid w:val="0065375A"/>
    <w:rsid w:val="00661BB0"/>
    <w:rsid w:val="006710A9"/>
    <w:rsid w:val="006C7AD7"/>
    <w:rsid w:val="006E31B2"/>
    <w:rsid w:val="0074056D"/>
    <w:rsid w:val="0074177B"/>
    <w:rsid w:val="00762BF9"/>
    <w:rsid w:val="00776329"/>
    <w:rsid w:val="007922AB"/>
    <w:rsid w:val="007A0D79"/>
    <w:rsid w:val="007D08DC"/>
    <w:rsid w:val="008136D4"/>
    <w:rsid w:val="00873B83"/>
    <w:rsid w:val="00884D94"/>
    <w:rsid w:val="008A60EA"/>
    <w:rsid w:val="008B276A"/>
    <w:rsid w:val="008B3F0B"/>
    <w:rsid w:val="008F31E8"/>
    <w:rsid w:val="00921D79"/>
    <w:rsid w:val="00943736"/>
    <w:rsid w:val="00957A09"/>
    <w:rsid w:val="009A39B6"/>
    <w:rsid w:val="009E7978"/>
    <w:rsid w:val="009F281F"/>
    <w:rsid w:val="00A105EB"/>
    <w:rsid w:val="00A1263A"/>
    <w:rsid w:val="00AB3347"/>
    <w:rsid w:val="00B0630A"/>
    <w:rsid w:val="00B31F03"/>
    <w:rsid w:val="00B33FA6"/>
    <w:rsid w:val="00B67EDB"/>
    <w:rsid w:val="00B93C25"/>
    <w:rsid w:val="00BD6BF3"/>
    <w:rsid w:val="00C04F86"/>
    <w:rsid w:val="00CA130E"/>
    <w:rsid w:val="00D01FBC"/>
    <w:rsid w:val="00D0264E"/>
    <w:rsid w:val="00D14360"/>
    <w:rsid w:val="00D56B0F"/>
    <w:rsid w:val="00D641DB"/>
    <w:rsid w:val="00DD01FC"/>
    <w:rsid w:val="00DD2AC9"/>
    <w:rsid w:val="00E07776"/>
    <w:rsid w:val="00E12FC6"/>
    <w:rsid w:val="00E1667E"/>
    <w:rsid w:val="00E27A1E"/>
    <w:rsid w:val="00E845EA"/>
    <w:rsid w:val="00EC26DB"/>
    <w:rsid w:val="00ED00A7"/>
    <w:rsid w:val="00ED485B"/>
    <w:rsid w:val="00EE4A27"/>
    <w:rsid w:val="00F15771"/>
    <w:rsid w:val="00F15AC0"/>
    <w:rsid w:val="00F3089E"/>
    <w:rsid w:val="00F30D95"/>
    <w:rsid w:val="00F31AA6"/>
    <w:rsid w:val="00F765EB"/>
    <w:rsid w:val="00F91F1E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EDC54EE-BFE8-4E2E-978C-4D372F3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8F"/>
  </w:style>
  <w:style w:type="paragraph" w:styleId="1">
    <w:name w:val="heading 1"/>
    <w:basedOn w:val="a"/>
    <w:next w:val="a"/>
    <w:rsid w:val="008677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7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7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52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rsid w:val="0086772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7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72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86772F"/>
  </w:style>
  <w:style w:type="table" w:customStyle="1" w:styleId="TableNormal0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86772F"/>
  </w:style>
  <w:style w:type="table" w:customStyle="1" w:styleId="TableNormal1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952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D9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52A4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E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D6EBD"/>
    <w:rPr>
      <w:b/>
      <w:bCs/>
    </w:rPr>
  </w:style>
  <w:style w:type="table" w:customStyle="1" w:styleId="aa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0EA"/>
  </w:style>
  <w:style w:type="paragraph" w:styleId="ae">
    <w:name w:val="footer"/>
    <w:basedOn w:val="a"/>
    <w:link w:val="af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0EA"/>
  </w:style>
  <w:style w:type="character" w:styleId="af0">
    <w:name w:val="Hyperlink"/>
    <w:basedOn w:val="a0"/>
    <w:uiPriority w:val="99"/>
    <w:unhideWhenUsed/>
    <w:rsid w:val="00A10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Id36Fr1yZ73nx0xuFnBiONKRg==">AMUW2mVyU3Mabou0cCsWMuKE345cyG4s3xCb7bUzIJbXzD7YEck/oTqUNDYibfPW+Wakjdyoyfi+FYuDtMexFOMLWjGoQbRB19f9pRT/P1bVQLuWQvB/VRE=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Патутина Светлана Юрьевна</dc:creator>
  <cp:lastModifiedBy>Дрязгов А.П.</cp:lastModifiedBy>
  <cp:revision>2</cp:revision>
  <cp:lastPrinted>2025-05-16T06:42:00Z</cp:lastPrinted>
  <dcterms:created xsi:type="dcterms:W3CDTF">2026-05-27T08:41:00Z</dcterms:created>
  <dcterms:modified xsi:type="dcterms:W3CDTF">2026-05-27T08:41:00Z</dcterms:modified>
</cp:coreProperties>
</file>